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ACA4" w14:textId="11AB9508" w:rsidR="00CA5134" w:rsidRPr="00033FF2" w:rsidRDefault="00CA5134" w:rsidP="00CA5134">
      <w:pPr>
        <w:pStyle w:val="CRCoverPage"/>
        <w:tabs>
          <w:tab w:val="right" w:pos="9781"/>
        </w:tabs>
        <w:spacing w:after="0"/>
        <w:ind w:right="84"/>
        <w:rPr>
          <w:b/>
          <w:sz w:val="24"/>
        </w:rPr>
      </w:pPr>
      <w:r w:rsidRPr="00033FF2">
        <w:rPr>
          <w:b/>
          <w:sz w:val="24"/>
          <w:lang w:val="en-GB"/>
        </w:rPr>
        <w:t>3GPP TSG-SA3LI Meeting #</w:t>
      </w:r>
      <w:r>
        <w:rPr>
          <w:b/>
          <w:sz w:val="24"/>
        </w:rPr>
        <w:t>70</w:t>
      </w:r>
      <w:r w:rsidRPr="00033FF2">
        <w:rPr>
          <w:b/>
          <w:i/>
          <w:sz w:val="28"/>
          <w:lang w:val="en-GB"/>
        </w:rPr>
        <w:tab/>
      </w:r>
      <w:bookmarkStart w:id="0" w:name="_GoBack"/>
      <w:r w:rsidRPr="00EA3EB7">
        <w:rPr>
          <w:b/>
          <w:i/>
          <w:sz w:val="28"/>
          <w:lang w:val="en-GB"/>
        </w:rPr>
        <w:t>S3i1</w:t>
      </w:r>
      <w:r>
        <w:rPr>
          <w:b/>
          <w:i/>
          <w:sz w:val="28"/>
        </w:rPr>
        <w:t>80309</w:t>
      </w:r>
      <w:bookmarkEnd w:id="0"/>
    </w:p>
    <w:p w14:paraId="7197C47A" w14:textId="77777777" w:rsidR="00CA5134" w:rsidRPr="00033FF2" w:rsidRDefault="00CA5134" w:rsidP="00CA5134">
      <w:pPr>
        <w:pStyle w:val="CRCoverPage"/>
        <w:rPr>
          <w:b/>
          <w:sz w:val="16"/>
          <w:szCs w:val="16"/>
        </w:rPr>
      </w:pPr>
      <w:r>
        <w:rPr>
          <w:b/>
          <w:sz w:val="24"/>
        </w:rPr>
        <w:t>Lecce, Italy, 17-20 July 2018</w:t>
      </w:r>
    </w:p>
    <w:p w14:paraId="66595F4C" w14:textId="77777777" w:rsidR="00CA5134" w:rsidRDefault="00CA5134" w:rsidP="00CA5134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2"/>
        </w:rPr>
      </w:pPr>
    </w:p>
    <w:p w14:paraId="6F88E964" w14:textId="21599A42" w:rsidR="00620BCF" w:rsidRPr="00F46B44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sz w:val="22"/>
          <w:lang w:val="en-US" w:eastAsia="ko-KR"/>
        </w:rPr>
      </w:pP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3GPP TSG-SA WG3 Meeting #9</w:t>
      </w:r>
      <w:r w:rsidR="00447443" w:rsidRPr="00F46B44"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EF0F6D" w:rsidRPr="00F46B44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S3-18</w:t>
      </w:r>
      <w:r w:rsidR="00F46B44"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="001160EE">
        <w:rPr>
          <w:rFonts w:ascii="Arial" w:hAnsi="Arial" w:cs="Arial"/>
          <w:b/>
          <w:bCs/>
          <w:noProof/>
          <w:sz w:val="22"/>
          <w:lang w:val="en-US" w:eastAsia="ko-KR"/>
        </w:rPr>
        <w:t>501</w:t>
      </w:r>
    </w:p>
    <w:p w14:paraId="726E87AD" w14:textId="77777777" w:rsidR="00620BCF" w:rsidRPr="00F46B44" w:rsidRDefault="00447443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sz w:val="24"/>
        </w:rPr>
      </w:pP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Belgrade (Serbia</w:t>
      </w:r>
      <w:r w:rsidR="00620BCF" w:rsidRPr="00F46B44">
        <w:rPr>
          <w:rFonts w:ascii="Arial" w:hAnsi="Arial" w:cs="Arial"/>
          <w:b/>
          <w:bCs/>
          <w:noProof/>
          <w:sz w:val="22"/>
          <w:lang w:val="en-US" w:eastAsia="ko-KR"/>
        </w:rPr>
        <w:t>),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16-20 April</w:t>
      </w:r>
      <w:r w:rsidR="00620BCF"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2018</w:t>
      </w:r>
    </w:p>
    <w:p w14:paraId="1557FCD9" w14:textId="77777777" w:rsidR="00463675" w:rsidRPr="00F46B44" w:rsidRDefault="00463675">
      <w:pPr>
        <w:rPr>
          <w:rFonts w:ascii="Arial" w:hAnsi="Arial" w:cs="Arial"/>
        </w:rPr>
      </w:pPr>
    </w:p>
    <w:p w14:paraId="6B8BD431" w14:textId="1D435D49" w:rsidR="00463675" w:rsidRPr="00F46B44" w:rsidRDefault="00847D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60EE" w:rsidRPr="001160EE">
        <w:rPr>
          <w:rFonts w:ascii="Arial" w:hAnsi="Arial" w:cs="Arial"/>
          <w:bCs/>
        </w:rPr>
        <w:t>Reply LS on SoR mechanism</w:t>
      </w:r>
    </w:p>
    <w:p w14:paraId="6E5840F4" w14:textId="598BF78D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Response to:</w:t>
      </w:r>
      <w:r w:rsidRPr="00F46B44">
        <w:rPr>
          <w:rFonts w:ascii="Arial" w:hAnsi="Arial" w:cs="Arial"/>
          <w:bCs/>
        </w:rPr>
        <w:tab/>
      </w:r>
      <w:r w:rsidR="001160EE" w:rsidRPr="001160EE">
        <w:rPr>
          <w:rFonts w:ascii="Arial" w:hAnsi="Arial" w:cs="Arial"/>
          <w:bCs/>
        </w:rPr>
        <w:t>S3-181477</w:t>
      </w:r>
      <w:r w:rsidR="001160EE">
        <w:rPr>
          <w:rFonts w:ascii="Arial" w:hAnsi="Arial" w:cs="Arial"/>
          <w:bCs/>
        </w:rPr>
        <w:t>/</w:t>
      </w:r>
      <w:r w:rsidR="001160EE" w:rsidRPr="001160EE">
        <w:t xml:space="preserve"> </w:t>
      </w:r>
      <w:r w:rsidR="001160EE" w:rsidRPr="001160EE">
        <w:rPr>
          <w:rFonts w:ascii="Arial" w:hAnsi="Arial" w:cs="Arial"/>
          <w:bCs/>
        </w:rPr>
        <w:t>C1-182490</w:t>
      </w:r>
      <w:r w:rsidR="001160EE">
        <w:rPr>
          <w:rFonts w:ascii="Arial" w:hAnsi="Arial" w:cs="Arial"/>
          <w:bCs/>
        </w:rPr>
        <w:t xml:space="preserve"> on </w:t>
      </w:r>
      <w:r w:rsidR="001160EE" w:rsidRPr="001160EE">
        <w:rPr>
          <w:rFonts w:ascii="Arial" w:hAnsi="Arial" w:cs="Arial"/>
          <w:bCs/>
        </w:rPr>
        <w:t>Reply LS on SoR mechanism</w:t>
      </w:r>
    </w:p>
    <w:p w14:paraId="4AC0B2DF" w14:textId="69A4D18F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Release: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Release 15</w:t>
      </w:r>
    </w:p>
    <w:p w14:paraId="5D9AF3F2" w14:textId="73084605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Work Item: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5GS_Ph1-SEC</w:t>
      </w:r>
    </w:p>
    <w:p w14:paraId="1C8D6A13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82B289A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Source: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SA3</w:t>
      </w:r>
    </w:p>
    <w:p w14:paraId="2AC183A6" w14:textId="6FA2222E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To:</w:t>
      </w:r>
      <w:r w:rsidRPr="00F46B44">
        <w:rPr>
          <w:rFonts w:ascii="Arial" w:hAnsi="Arial" w:cs="Arial"/>
          <w:bCs/>
        </w:rPr>
        <w:tab/>
      </w:r>
      <w:r w:rsidR="001160EE">
        <w:rPr>
          <w:rFonts w:ascii="Arial" w:hAnsi="Arial" w:cs="Arial"/>
          <w:bCs/>
        </w:rPr>
        <w:t>CT1</w:t>
      </w:r>
    </w:p>
    <w:p w14:paraId="5CE439C4" w14:textId="12710A43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Cc:</w:t>
      </w:r>
      <w:r w:rsidRPr="00F46B44">
        <w:rPr>
          <w:rFonts w:ascii="Arial" w:hAnsi="Arial" w:cs="Arial"/>
          <w:bCs/>
        </w:rPr>
        <w:tab/>
      </w:r>
      <w:r w:rsidR="001160EE" w:rsidRPr="001160EE">
        <w:rPr>
          <w:rFonts w:ascii="Arial" w:hAnsi="Arial" w:cs="Arial"/>
          <w:bCs/>
        </w:rPr>
        <w:t>CT6, SA2, CT3, SA1, SA3-LI, CT4</w:t>
      </w:r>
    </w:p>
    <w:p w14:paraId="3A88F277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2CA860A" w14:textId="77777777" w:rsidR="00463675" w:rsidRPr="001160EE" w:rsidRDefault="00463675">
      <w:pPr>
        <w:tabs>
          <w:tab w:val="left" w:pos="2268"/>
        </w:tabs>
        <w:rPr>
          <w:rFonts w:ascii="Arial" w:hAnsi="Arial" w:cs="Arial"/>
          <w:bCs/>
          <w:lang w:val="nl-NL"/>
        </w:rPr>
      </w:pPr>
      <w:r w:rsidRPr="001160EE">
        <w:rPr>
          <w:rFonts w:ascii="Arial" w:hAnsi="Arial" w:cs="Arial"/>
          <w:b/>
          <w:lang w:val="nl-NL"/>
        </w:rPr>
        <w:t>Contact Person:</w:t>
      </w:r>
      <w:r w:rsidRPr="001160EE">
        <w:rPr>
          <w:rFonts w:ascii="Arial" w:hAnsi="Arial" w:cs="Arial"/>
          <w:bCs/>
          <w:lang w:val="nl-NL"/>
        </w:rPr>
        <w:tab/>
      </w:r>
    </w:p>
    <w:p w14:paraId="1E84FA10" w14:textId="3D4E0B99" w:rsidR="00463675" w:rsidRPr="001160E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nl-NL"/>
        </w:rPr>
      </w:pPr>
      <w:r w:rsidRPr="001160EE">
        <w:rPr>
          <w:rFonts w:cs="Arial"/>
          <w:lang w:val="nl-NL"/>
        </w:rPr>
        <w:t>Name:</w:t>
      </w:r>
      <w:r w:rsidRPr="001160EE">
        <w:rPr>
          <w:rFonts w:cs="Arial"/>
          <w:b w:val="0"/>
          <w:bCs/>
          <w:lang w:val="nl-NL"/>
        </w:rPr>
        <w:tab/>
      </w:r>
      <w:r w:rsidR="001160EE">
        <w:rPr>
          <w:rFonts w:cs="Arial"/>
          <w:b w:val="0"/>
          <w:bCs/>
          <w:lang w:val="nl-NL"/>
        </w:rPr>
        <w:t>Rajavelsamy R</w:t>
      </w:r>
    </w:p>
    <w:p w14:paraId="6E79F5C7" w14:textId="4EB03A3A" w:rsidR="00463675" w:rsidRPr="00F46B44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Tel. Number:</w:t>
      </w:r>
      <w:r w:rsidRPr="00F46B44">
        <w:rPr>
          <w:rFonts w:ascii="Arial" w:hAnsi="Arial" w:cs="Arial"/>
          <w:bCs/>
        </w:rPr>
        <w:tab/>
      </w:r>
    </w:p>
    <w:p w14:paraId="57D6B573" w14:textId="6989F68C" w:rsidR="00463675" w:rsidRPr="00F46B4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F46B44">
        <w:rPr>
          <w:rFonts w:cs="Arial"/>
          <w:color w:val="auto"/>
        </w:rPr>
        <w:t>E-mail Address:</w:t>
      </w:r>
      <w:r w:rsidRPr="00F46B44">
        <w:rPr>
          <w:rFonts w:cs="Arial"/>
          <w:b w:val="0"/>
          <w:bCs/>
          <w:color w:val="auto"/>
        </w:rPr>
        <w:tab/>
      </w:r>
      <w:hyperlink r:id="rId7" w:history="1">
        <w:r w:rsidR="00B41CE9" w:rsidRPr="007F4657">
          <w:rPr>
            <w:rStyle w:val="Hyperlink"/>
            <w:rFonts w:cs="Arial"/>
            <w:b w:val="0"/>
            <w:bCs/>
          </w:rPr>
          <w:t>rajvel@samsung.com</w:t>
        </w:r>
      </w:hyperlink>
      <w:r w:rsidR="00B41CE9">
        <w:rPr>
          <w:rFonts w:cs="Arial"/>
          <w:b w:val="0"/>
          <w:bCs/>
          <w:color w:val="auto"/>
        </w:rPr>
        <w:t xml:space="preserve"> </w:t>
      </w:r>
    </w:p>
    <w:p w14:paraId="62FBD4D1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20402C" w14:textId="77777777" w:rsidR="00923E7C" w:rsidRPr="00F46B4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Send any reply LS to:</w:t>
      </w:r>
      <w:r w:rsidRPr="00F46B44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F46B44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F46B44">
        <w:rPr>
          <w:rFonts w:ascii="Arial" w:hAnsi="Arial" w:cs="Arial"/>
          <w:b/>
        </w:rPr>
        <w:t xml:space="preserve"> </w:t>
      </w:r>
      <w:r w:rsidRPr="00F46B44">
        <w:rPr>
          <w:rFonts w:ascii="Arial" w:hAnsi="Arial" w:cs="Arial"/>
          <w:bCs/>
        </w:rPr>
        <w:tab/>
      </w:r>
    </w:p>
    <w:p w14:paraId="5A4AC78D" w14:textId="77777777" w:rsidR="00923E7C" w:rsidRPr="00F46B4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D657E6" w14:textId="21B012B8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Attachments:</w:t>
      </w:r>
      <w:r w:rsidRPr="00F46B44">
        <w:rPr>
          <w:rFonts w:ascii="Arial" w:hAnsi="Arial" w:cs="Arial"/>
          <w:bCs/>
        </w:rPr>
        <w:tab/>
      </w:r>
      <w:r w:rsidR="00EB26A4">
        <w:rPr>
          <w:rFonts w:ascii="Arial" w:hAnsi="Arial" w:cs="Arial"/>
          <w:bCs/>
        </w:rPr>
        <w:t>N</w:t>
      </w:r>
      <w:r w:rsidR="001160EE">
        <w:rPr>
          <w:rFonts w:ascii="Arial" w:hAnsi="Arial" w:cs="Arial"/>
          <w:bCs/>
        </w:rPr>
        <w:t>one</w:t>
      </w:r>
    </w:p>
    <w:p w14:paraId="16F6C6B5" w14:textId="77777777" w:rsidR="00463675" w:rsidRPr="00F46B4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431D16B" w14:textId="77777777" w:rsidR="00463675" w:rsidRPr="00F46B44" w:rsidRDefault="00463675">
      <w:pPr>
        <w:rPr>
          <w:rFonts w:ascii="Arial" w:hAnsi="Arial" w:cs="Arial"/>
        </w:rPr>
      </w:pPr>
    </w:p>
    <w:p w14:paraId="563BC12C" w14:textId="77777777" w:rsidR="00F46B44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1. Overall Description:</w:t>
      </w:r>
    </w:p>
    <w:p w14:paraId="7EB202E8" w14:textId="66C270A2" w:rsidR="00463675" w:rsidRDefault="00B44778" w:rsidP="00F46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Pr="00B44778">
        <w:rPr>
          <w:rFonts w:ascii="Arial" w:hAnsi="Arial" w:cs="Arial"/>
        </w:rPr>
        <w:t xml:space="preserve">thanks </w:t>
      </w:r>
      <w:r>
        <w:rPr>
          <w:rFonts w:ascii="Arial" w:hAnsi="Arial" w:cs="Arial"/>
        </w:rPr>
        <w:t>CT1</w:t>
      </w:r>
      <w:r w:rsidRPr="00B44778">
        <w:rPr>
          <w:rFonts w:ascii="Arial" w:hAnsi="Arial" w:cs="Arial"/>
        </w:rPr>
        <w:t xml:space="preserve"> for their liaison statements on </w:t>
      </w:r>
      <w:r>
        <w:rPr>
          <w:rFonts w:ascii="Arial" w:hAnsi="Arial" w:cs="Arial"/>
        </w:rPr>
        <w:t>“LS on SoR mechanism” (S3-181477/ C1-182490</w:t>
      </w:r>
      <w:r w:rsidRPr="00B44778">
        <w:rPr>
          <w:rFonts w:ascii="Arial" w:hAnsi="Arial" w:cs="Arial"/>
        </w:rPr>
        <w:t>).</w:t>
      </w:r>
    </w:p>
    <w:p w14:paraId="4C67D21D" w14:textId="45F48584" w:rsidR="00B44778" w:rsidRDefault="00B44778" w:rsidP="00F46B44">
      <w:pPr>
        <w:rPr>
          <w:rFonts w:ascii="Arial" w:hAnsi="Arial" w:cs="Arial"/>
        </w:rPr>
      </w:pPr>
    </w:p>
    <w:p w14:paraId="50B2F0C5" w14:textId="27AD684F" w:rsidR="00B44778" w:rsidRDefault="00787AF4" w:rsidP="00F46B44">
      <w:pPr>
        <w:rPr>
          <w:rFonts w:ascii="Arial" w:hAnsi="Arial" w:cs="Arial"/>
        </w:rPr>
      </w:pPr>
      <w:r>
        <w:rPr>
          <w:rFonts w:ascii="Arial" w:hAnsi="Arial" w:cs="Arial"/>
        </w:rPr>
        <w:t>As mentioned in the previous LS from SA3</w:t>
      </w:r>
      <w:r w:rsidR="00BA409A">
        <w:rPr>
          <w:rFonts w:ascii="Arial" w:hAnsi="Arial" w:cs="Arial"/>
        </w:rPr>
        <w:t xml:space="preserve"> (</w:t>
      </w:r>
      <w:r w:rsidR="00BA409A" w:rsidRPr="00BA409A">
        <w:rPr>
          <w:rFonts w:ascii="Arial" w:hAnsi="Arial" w:cs="Arial"/>
        </w:rPr>
        <w:t>S3-180998/ C1-182159</w:t>
      </w:r>
      <w:r w:rsidR="00BA409A">
        <w:rPr>
          <w:rFonts w:ascii="Arial" w:hAnsi="Arial" w:cs="Arial"/>
        </w:rPr>
        <w:t>) on this topic</w:t>
      </w:r>
      <w:r>
        <w:rPr>
          <w:rFonts w:ascii="Arial" w:hAnsi="Arial" w:cs="Arial"/>
        </w:rPr>
        <w:t xml:space="preserve">, SA3 </w:t>
      </w:r>
      <w:r w:rsidR="00ED7DC6">
        <w:rPr>
          <w:rFonts w:ascii="Arial" w:hAnsi="Arial" w:cs="Arial"/>
        </w:rPr>
        <w:t xml:space="preserve">recommends not to include any SoR </w:t>
      </w:r>
      <w:r w:rsidR="003A5DAC">
        <w:rPr>
          <w:rFonts w:ascii="Arial" w:hAnsi="Arial" w:cs="Arial"/>
        </w:rPr>
        <w:t>signalling</w:t>
      </w:r>
      <w:r w:rsidR="00ED7DC6">
        <w:rPr>
          <w:rFonts w:ascii="Arial" w:hAnsi="Arial" w:cs="Arial"/>
        </w:rPr>
        <w:t xml:space="preserve"> in the authentication procedure</w:t>
      </w:r>
      <w:r w:rsidR="00BA409A">
        <w:rPr>
          <w:rFonts w:ascii="Arial" w:hAnsi="Arial" w:cs="Arial"/>
        </w:rPr>
        <w:t>, so option A is excluded</w:t>
      </w:r>
      <w:r w:rsidR="00ED7DC6">
        <w:rPr>
          <w:rFonts w:ascii="Arial" w:hAnsi="Arial" w:cs="Arial"/>
        </w:rPr>
        <w:t xml:space="preserve">. Therefore, </w:t>
      </w:r>
      <w:r w:rsidR="00B41CE9">
        <w:rPr>
          <w:rFonts w:ascii="Arial" w:hAnsi="Arial" w:cs="Arial"/>
        </w:rPr>
        <w:t xml:space="preserve">SA3 considers that </w:t>
      </w:r>
      <w:r w:rsidR="00B44778">
        <w:rPr>
          <w:rFonts w:ascii="Arial" w:hAnsi="Arial" w:cs="Arial"/>
        </w:rPr>
        <w:t>option B (</w:t>
      </w:r>
      <w:r w:rsidR="00B44778" w:rsidRPr="00B44778">
        <w:rPr>
          <w:rFonts w:ascii="Arial" w:hAnsi="Arial" w:cs="Arial"/>
        </w:rPr>
        <w:t>Use of USIM configuration</w:t>
      </w:r>
      <w:r w:rsidR="00B44778">
        <w:rPr>
          <w:rFonts w:ascii="Arial" w:hAnsi="Arial" w:cs="Arial"/>
        </w:rPr>
        <w:t>)</w:t>
      </w:r>
      <w:r w:rsidR="00B41CE9">
        <w:rPr>
          <w:rFonts w:ascii="Arial" w:hAnsi="Arial" w:cs="Arial"/>
        </w:rPr>
        <w:t xml:space="preserve"> is more suitable</w:t>
      </w:r>
      <w:r w:rsidR="00B44778">
        <w:rPr>
          <w:rFonts w:ascii="Arial" w:hAnsi="Arial" w:cs="Arial"/>
        </w:rPr>
        <w:t>.</w:t>
      </w:r>
      <w:r w:rsidR="00945B1F">
        <w:rPr>
          <w:rFonts w:ascii="Arial" w:hAnsi="Arial" w:cs="Arial"/>
        </w:rPr>
        <w:t xml:space="preserve"> </w:t>
      </w:r>
      <w:r w:rsidR="00625977">
        <w:rPr>
          <w:rFonts w:ascii="Arial" w:hAnsi="Arial" w:cs="Arial"/>
        </w:rPr>
        <w:t xml:space="preserve">For option B, </w:t>
      </w:r>
      <w:r w:rsidR="00BA409A">
        <w:rPr>
          <w:rFonts w:ascii="Arial" w:hAnsi="Arial" w:cs="Arial"/>
        </w:rPr>
        <w:t>SA3 recommends to have an explicit indication in the USIM for SoR indication.</w:t>
      </w:r>
    </w:p>
    <w:p w14:paraId="793475CE" w14:textId="6C9864FB" w:rsidR="00B44778" w:rsidRDefault="00B44778" w:rsidP="00F46B44">
      <w:pPr>
        <w:rPr>
          <w:rFonts w:ascii="Arial" w:hAnsi="Arial" w:cs="Arial"/>
        </w:rPr>
      </w:pPr>
    </w:p>
    <w:p w14:paraId="2D66E8D8" w14:textId="16E19BF8" w:rsidR="00B44778" w:rsidRDefault="00B44778" w:rsidP="00F46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indicate </w:t>
      </w:r>
      <w:r w:rsidR="00931B5A">
        <w:rPr>
          <w:rFonts w:ascii="Arial" w:hAnsi="Arial" w:cs="Arial"/>
        </w:rPr>
        <w:t xml:space="preserve">to CT1 </w:t>
      </w:r>
      <w:r>
        <w:rPr>
          <w:rFonts w:ascii="Arial" w:hAnsi="Arial" w:cs="Arial"/>
        </w:rPr>
        <w:t xml:space="preserve">that, SA3 needs to work </w:t>
      </w:r>
      <w:r w:rsidR="00931B5A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on the </w:t>
      </w:r>
      <w:r w:rsidR="00C31DC3">
        <w:rPr>
          <w:rFonts w:ascii="Arial" w:hAnsi="Arial" w:cs="Arial"/>
        </w:rPr>
        <w:t>security aspects of</w:t>
      </w:r>
      <w:r w:rsidR="00931B5A">
        <w:rPr>
          <w:rFonts w:ascii="Arial" w:hAnsi="Arial" w:cs="Arial"/>
        </w:rPr>
        <w:t xml:space="preserve"> the CT1 agreed </w:t>
      </w:r>
      <w:r w:rsidR="00CB1A9E">
        <w:rPr>
          <w:rFonts w:ascii="Arial" w:hAnsi="Arial" w:cs="Arial"/>
        </w:rPr>
        <w:t>SoR mechanism</w:t>
      </w:r>
      <w:r w:rsidR="00931B5A">
        <w:rPr>
          <w:rFonts w:ascii="Arial" w:hAnsi="Arial" w:cs="Arial"/>
        </w:rPr>
        <w:t xml:space="preserve">. Therefore, SA3 would like to request CT1, to </w:t>
      </w:r>
      <w:r w:rsidR="00FA094D">
        <w:rPr>
          <w:rFonts w:ascii="Arial" w:hAnsi="Arial" w:cs="Arial"/>
        </w:rPr>
        <w:t xml:space="preserve">update SA3 once CT1 agrees on the SoR </w:t>
      </w:r>
      <w:r w:rsidR="00CB1A9E">
        <w:rPr>
          <w:rFonts w:ascii="Arial" w:hAnsi="Arial" w:cs="Arial"/>
        </w:rPr>
        <w:t>mechanism</w:t>
      </w:r>
      <w:r w:rsidR="00FA094D">
        <w:rPr>
          <w:rFonts w:ascii="Arial" w:hAnsi="Arial" w:cs="Arial"/>
        </w:rPr>
        <w:t>.</w:t>
      </w:r>
    </w:p>
    <w:p w14:paraId="23480DDE" w14:textId="77777777" w:rsidR="00B44778" w:rsidRPr="00F46B44" w:rsidRDefault="00B44778" w:rsidP="00F46B44">
      <w:pPr>
        <w:rPr>
          <w:rFonts w:ascii="Arial" w:hAnsi="Arial" w:cs="Arial"/>
        </w:rPr>
      </w:pPr>
    </w:p>
    <w:p w14:paraId="0E268CCC" w14:textId="77777777"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2. Actions:</w:t>
      </w:r>
    </w:p>
    <w:p w14:paraId="77F4342A" w14:textId="66470437" w:rsidR="00463675" w:rsidRPr="00F46B4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 xml:space="preserve">To </w:t>
      </w:r>
      <w:r w:rsidR="00F46B44">
        <w:rPr>
          <w:rFonts w:ascii="Arial" w:hAnsi="Arial" w:cs="Arial"/>
          <w:b/>
        </w:rPr>
        <w:t>CT</w:t>
      </w:r>
      <w:r w:rsidR="00B44778">
        <w:rPr>
          <w:rFonts w:ascii="Arial" w:hAnsi="Arial" w:cs="Arial"/>
          <w:b/>
        </w:rPr>
        <w:t>1</w:t>
      </w:r>
      <w:r w:rsidRPr="00F46B44">
        <w:rPr>
          <w:rFonts w:ascii="Arial" w:hAnsi="Arial" w:cs="Arial"/>
          <w:b/>
        </w:rPr>
        <w:t xml:space="preserve"> group.</w:t>
      </w:r>
    </w:p>
    <w:p w14:paraId="6E822917" w14:textId="16ED655B" w:rsidR="00463675" w:rsidRPr="00F46B44" w:rsidRDefault="00463675" w:rsidP="00F46B44">
      <w:pPr>
        <w:spacing w:after="120"/>
        <w:ind w:left="993" w:hanging="993"/>
        <w:rPr>
          <w:rFonts w:ascii="Arial" w:hAnsi="Arial" w:cs="Arial"/>
        </w:rPr>
      </w:pPr>
      <w:r w:rsidRPr="00F46B44">
        <w:rPr>
          <w:rFonts w:ascii="Arial" w:hAnsi="Arial" w:cs="Arial"/>
          <w:b/>
        </w:rPr>
        <w:t xml:space="preserve">ACTION: </w:t>
      </w:r>
      <w:r w:rsidRPr="00F46B44">
        <w:rPr>
          <w:rFonts w:ascii="Arial" w:hAnsi="Arial" w:cs="Arial"/>
          <w:b/>
        </w:rPr>
        <w:tab/>
      </w:r>
      <w:r w:rsidR="00F46B44">
        <w:rPr>
          <w:rFonts w:ascii="Arial" w:hAnsi="Arial" w:cs="Arial"/>
          <w:b/>
        </w:rPr>
        <w:t>SA3 kindly requests CT</w:t>
      </w:r>
      <w:r w:rsidR="00B44778">
        <w:rPr>
          <w:rFonts w:ascii="Arial" w:hAnsi="Arial" w:cs="Arial"/>
          <w:b/>
        </w:rPr>
        <w:t>1</w:t>
      </w:r>
      <w:r w:rsidR="00F46B44">
        <w:rPr>
          <w:rFonts w:ascii="Arial" w:hAnsi="Arial" w:cs="Arial"/>
          <w:b/>
        </w:rPr>
        <w:t xml:space="preserve"> to </w:t>
      </w:r>
      <w:r w:rsidR="00B44778">
        <w:rPr>
          <w:rFonts w:ascii="Arial" w:hAnsi="Arial" w:cs="Arial"/>
          <w:b/>
        </w:rPr>
        <w:t>take</w:t>
      </w:r>
      <w:r w:rsidR="00F46B44">
        <w:rPr>
          <w:rFonts w:ascii="Arial" w:hAnsi="Arial" w:cs="Arial"/>
          <w:b/>
        </w:rPr>
        <w:t xml:space="preserve"> </w:t>
      </w:r>
      <w:r w:rsidR="003A5DAC">
        <w:rPr>
          <w:rFonts w:ascii="Arial" w:hAnsi="Arial" w:cs="Arial"/>
          <w:b/>
        </w:rPr>
        <w:t>the above information in</w:t>
      </w:r>
      <w:r w:rsidR="00B41CE9">
        <w:rPr>
          <w:rFonts w:ascii="Arial" w:hAnsi="Arial" w:cs="Arial"/>
          <w:b/>
        </w:rPr>
        <w:t xml:space="preserve">to account </w:t>
      </w:r>
      <w:r w:rsidR="00931B5A">
        <w:rPr>
          <w:rFonts w:ascii="Arial" w:hAnsi="Arial" w:cs="Arial"/>
          <w:b/>
        </w:rPr>
        <w:t>and keep SA3 updated on the CT1 agreed SoR mechanism</w:t>
      </w:r>
      <w:r w:rsidR="00F46B44">
        <w:rPr>
          <w:rFonts w:ascii="Arial" w:hAnsi="Arial" w:cs="Arial"/>
          <w:b/>
        </w:rPr>
        <w:t>.</w:t>
      </w:r>
    </w:p>
    <w:p w14:paraId="5EA979F8" w14:textId="77777777" w:rsidR="00931B5A" w:rsidRDefault="00931B5A">
      <w:pPr>
        <w:spacing w:after="120"/>
        <w:rPr>
          <w:rFonts w:ascii="Arial" w:hAnsi="Arial" w:cs="Arial"/>
          <w:b/>
        </w:rPr>
      </w:pPr>
    </w:p>
    <w:p w14:paraId="126F3EAF" w14:textId="036A735E"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3. Date of Next TSG-</w:t>
      </w:r>
      <w:r w:rsidR="00FB5568" w:rsidRPr="00F46B44">
        <w:rPr>
          <w:rFonts w:ascii="Arial" w:hAnsi="Arial" w:cs="Arial"/>
          <w:b/>
        </w:rPr>
        <w:t>SA WG</w:t>
      </w:r>
      <w:r w:rsidR="00710B72" w:rsidRPr="00F46B44">
        <w:rPr>
          <w:rFonts w:ascii="Arial" w:hAnsi="Arial" w:cs="Arial"/>
          <w:b/>
        </w:rPr>
        <w:t>3</w:t>
      </w:r>
      <w:r w:rsidRPr="00F46B44">
        <w:rPr>
          <w:rFonts w:ascii="Arial" w:hAnsi="Arial" w:cs="Arial"/>
          <w:b/>
        </w:rPr>
        <w:t xml:space="preserve"> </w:t>
      </w:r>
      <w:r w:rsidR="00FA094D" w:rsidRPr="00F46B44">
        <w:rPr>
          <w:rFonts w:ascii="Arial" w:hAnsi="Arial" w:cs="Arial"/>
          <w:b/>
        </w:rPr>
        <w:t>Meetings</w:t>
      </w:r>
      <w:r w:rsidRPr="00F46B44">
        <w:rPr>
          <w:rFonts w:ascii="Arial" w:hAnsi="Arial" w:cs="Arial"/>
          <w:b/>
        </w:rPr>
        <w:t>:</w:t>
      </w:r>
    </w:p>
    <w:p w14:paraId="50C485A2" w14:textId="77777777" w:rsidR="00620BCF" w:rsidRPr="00F46B44" w:rsidRDefault="00620BCF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F46B44">
        <w:rPr>
          <w:rFonts w:ascii="Arial" w:hAnsi="Arial" w:cs="Arial"/>
          <w:bCs/>
          <w:lang w:val="en-US"/>
        </w:rPr>
        <w:t>SA3#91Bis</w:t>
      </w:r>
      <w:r w:rsidRPr="00F46B44">
        <w:rPr>
          <w:rFonts w:ascii="Arial" w:hAnsi="Arial" w:cs="Arial"/>
          <w:bCs/>
          <w:lang w:val="en-US"/>
        </w:rPr>
        <w:tab/>
        <w:t>21-25 May 2018</w:t>
      </w:r>
      <w:r w:rsidRPr="00F46B44">
        <w:rPr>
          <w:rFonts w:ascii="Arial" w:hAnsi="Arial" w:cs="Arial"/>
          <w:bCs/>
          <w:lang w:val="en-US"/>
        </w:rPr>
        <w:tab/>
      </w:r>
      <w:r w:rsidRPr="00F46B44">
        <w:rPr>
          <w:rFonts w:ascii="Arial" w:hAnsi="Arial" w:cs="Arial"/>
          <w:bCs/>
          <w:lang w:val="en-US"/>
        </w:rPr>
        <w:tab/>
        <w:t>La Jolla (US)</w:t>
      </w:r>
    </w:p>
    <w:p w14:paraId="1E476B53" w14:textId="36CF8397" w:rsidR="00447443" w:rsidRPr="00F46B44" w:rsidRDefault="004B232B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</w:t>
      </w:r>
      <w:r>
        <w:rPr>
          <w:rFonts w:ascii="Arial" w:hAnsi="Arial" w:cs="Arial"/>
          <w:bCs/>
          <w:lang w:val="en-US"/>
        </w:rPr>
        <w:tab/>
        <w:t>20-24 August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Dalian, </w:t>
      </w:r>
      <w:r w:rsidR="00447443" w:rsidRPr="00F46B44">
        <w:rPr>
          <w:rFonts w:ascii="Arial" w:hAnsi="Arial" w:cs="Arial"/>
          <w:bCs/>
          <w:lang w:val="en-US"/>
        </w:rPr>
        <w:t>China</w:t>
      </w:r>
    </w:p>
    <w:sectPr w:rsidR="00447443" w:rsidRPr="00F46B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3D83B" w14:textId="77777777" w:rsidR="00D0745C" w:rsidRDefault="00D0745C">
      <w:r>
        <w:separator/>
      </w:r>
    </w:p>
  </w:endnote>
  <w:endnote w:type="continuationSeparator" w:id="0">
    <w:p w14:paraId="3A5FD5BA" w14:textId="77777777" w:rsidR="00D0745C" w:rsidRDefault="00D0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F5EA3" w14:textId="77777777" w:rsidR="00D0745C" w:rsidRDefault="00D0745C">
      <w:r>
        <w:separator/>
      </w:r>
    </w:p>
  </w:footnote>
  <w:footnote w:type="continuationSeparator" w:id="0">
    <w:p w14:paraId="59CB7C84" w14:textId="77777777" w:rsidR="00D0745C" w:rsidRDefault="00D07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2211CB3"/>
    <w:multiLevelType w:val="hybridMultilevel"/>
    <w:tmpl w:val="6DFE2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57F23"/>
    <w:rsid w:val="000D34B6"/>
    <w:rsid w:val="001160EE"/>
    <w:rsid w:val="0012286D"/>
    <w:rsid w:val="00203910"/>
    <w:rsid w:val="00276AA3"/>
    <w:rsid w:val="00287F60"/>
    <w:rsid w:val="002D3553"/>
    <w:rsid w:val="003867CC"/>
    <w:rsid w:val="003915C9"/>
    <w:rsid w:val="00394AC0"/>
    <w:rsid w:val="003A5DAC"/>
    <w:rsid w:val="003E0072"/>
    <w:rsid w:val="00447443"/>
    <w:rsid w:val="00463675"/>
    <w:rsid w:val="0048288B"/>
    <w:rsid w:val="004943E5"/>
    <w:rsid w:val="004B232B"/>
    <w:rsid w:val="00512F48"/>
    <w:rsid w:val="0056769A"/>
    <w:rsid w:val="005B2A0E"/>
    <w:rsid w:val="006209AE"/>
    <w:rsid w:val="00620BCF"/>
    <w:rsid w:val="00625977"/>
    <w:rsid w:val="006C3A8C"/>
    <w:rsid w:val="007073BF"/>
    <w:rsid w:val="00710B72"/>
    <w:rsid w:val="00787AF4"/>
    <w:rsid w:val="007C1A34"/>
    <w:rsid w:val="007D056B"/>
    <w:rsid w:val="00847D9F"/>
    <w:rsid w:val="00923E7C"/>
    <w:rsid w:val="00931B5A"/>
    <w:rsid w:val="00945B1F"/>
    <w:rsid w:val="00955A5C"/>
    <w:rsid w:val="009617A2"/>
    <w:rsid w:val="009A34EF"/>
    <w:rsid w:val="009B26AE"/>
    <w:rsid w:val="00A248E5"/>
    <w:rsid w:val="00A4148B"/>
    <w:rsid w:val="00A70CDE"/>
    <w:rsid w:val="00AB4F08"/>
    <w:rsid w:val="00AF612D"/>
    <w:rsid w:val="00B41CE9"/>
    <w:rsid w:val="00B44778"/>
    <w:rsid w:val="00B53082"/>
    <w:rsid w:val="00B757EC"/>
    <w:rsid w:val="00BA409A"/>
    <w:rsid w:val="00BB0C0E"/>
    <w:rsid w:val="00C31DC3"/>
    <w:rsid w:val="00C93A76"/>
    <w:rsid w:val="00CA5134"/>
    <w:rsid w:val="00CA7044"/>
    <w:rsid w:val="00CB0308"/>
    <w:rsid w:val="00CB1A9E"/>
    <w:rsid w:val="00CB23F4"/>
    <w:rsid w:val="00CB6DE4"/>
    <w:rsid w:val="00CD4F5D"/>
    <w:rsid w:val="00CE2BA0"/>
    <w:rsid w:val="00D0745C"/>
    <w:rsid w:val="00D25492"/>
    <w:rsid w:val="00D647D7"/>
    <w:rsid w:val="00DD150C"/>
    <w:rsid w:val="00DE2FC3"/>
    <w:rsid w:val="00DF414A"/>
    <w:rsid w:val="00E00A0B"/>
    <w:rsid w:val="00E1765A"/>
    <w:rsid w:val="00E95964"/>
    <w:rsid w:val="00EB26A4"/>
    <w:rsid w:val="00EC09D3"/>
    <w:rsid w:val="00ED7DC6"/>
    <w:rsid w:val="00EF0F6D"/>
    <w:rsid w:val="00F46B44"/>
    <w:rsid w:val="00F85EBF"/>
    <w:rsid w:val="00FA0881"/>
    <w:rsid w:val="00FA094D"/>
    <w:rsid w:val="00FB303E"/>
    <w:rsid w:val="00FB5568"/>
    <w:rsid w:val="00FE3F4B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54098F"/>
  <w15:docId w15:val="{682B16C3-1D34-4D69-A421-9F386E8CF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A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3A76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93A76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CA5134"/>
    <w:rPr>
      <w:rFonts w:ascii="Arial" w:hAnsi="Arial"/>
      <w:lang w:val="en-GB" w:bidi="ar-SA"/>
    </w:rPr>
  </w:style>
  <w:style w:type="character" w:customStyle="1" w:styleId="HeaderChar">
    <w:name w:val="Header Char"/>
    <w:link w:val="Header"/>
    <w:rsid w:val="00CA5134"/>
    <w:rPr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jvel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2</cp:revision>
  <cp:lastPrinted>2002-04-23T07:10:00Z</cp:lastPrinted>
  <dcterms:created xsi:type="dcterms:W3CDTF">2018-06-21T14:05:00Z</dcterms:created>
  <dcterms:modified xsi:type="dcterms:W3CDTF">2018-06-21T14:05:00Z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-1244369781</vt:i4>
  </property>
  <property fmtid="{D5CDD505-2E9C-101B-9397-08002B2CF9AE}" pid="3" name="_NewReviewCycle">
    <vt:lpwstr/>
  </property>
  <property fmtid="{D5CDD505-2E9C-101B-9397-08002B2CF9AE}" pid="4" name="_EmailSubject">
    <vt:lpwstr>First draft S3-181468 – LS on avoiding race conditions in 5G AKA</vt:lpwstr>
  </property>
  <property fmtid="{D5CDD505-2E9C-101B-9397-08002B2CF9AE}" pid="5" name="_AuthorEmail">
    <vt:lpwstr>suresh.p.nair@nokia.com</vt:lpwstr>
  </property>
  <property fmtid="{D5CDD505-2E9C-101B-9397-08002B2CF9AE}" pid="6" name="_AuthorEmailDisplayName">
    <vt:lpwstr>Nair, Suresh P. (Nokia - US/Murray Hill)</vt:lpwstr>
  </property>
  <property fmtid="{D5CDD505-2E9C-101B-9397-08002B2CF9AE}" pid="7" name="_ReviewingToolsShownOnce">
    <vt:lpwstr/>
  </property>
  <property fmtid="{D5CDD505-2E9C-101B-9397-08002B2CF9AE}" pid="8" name="NSCPROP_SA">
    <vt:lpwstr>C:\Users\rajvel\Desktop\SA3#91\draft_S3-181501-LS-SoR-v1.docx</vt:lpwstr>
  </property>
</Properties>
</file>